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BFBF" w14:textId="77777777" w:rsidR="00621C07" w:rsidRDefault="00621C07" w:rsidP="00621C07">
      <w:pPr>
        <w:jc w:val="center"/>
        <w:rPr>
          <w:rFonts w:ascii="Arial" w:hAnsi="Arial" w:cs="Arial"/>
          <w:b/>
          <w:sz w:val="24"/>
          <w:szCs w:val="24"/>
        </w:rPr>
      </w:pPr>
    </w:p>
    <w:p w14:paraId="0E007B9D" w14:textId="77777777" w:rsidR="00D507E4" w:rsidRPr="00D507E4" w:rsidRDefault="00D507E4" w:rsidP="00621C07">
      <w:pPr>
        <w:jc w:val="center"/>
        <w:rPr>
          <w:rFonts w:ascii="Arial" w:hAnsi="Arial" w:cs="Arial"/>
          <w:b/>
          <w:sz w:val="24"/>
          <w:szCs w:val="24"/>
        </w:rPr>
      </w:pPr>
    </w:p>
    <w:p w14:paraId="2FC022BC" w14:textId="16B0AF8D" w:rsidR="00AE7A81" w:rsidRPr="00D507E4" w:rsidRDefault="00D507E4" w:rsidP="00621C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DECLARAÇÃO DOS ESTADOS PARTES E ESTADOS ASSOCIADOS DO MERCOSUL SOBRE O COMPROMISSO COM O ACORDO DE PARIS</w:t>
      </w:r>
    </w:p>
    <w:p w14:paraId="5C69FC41" w14:textId="77777777" w:rsidR="00D24047" w:rsidRPr="00240BBF" w:rsidRDefault="00D24047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79014F59" w14:textId="0268DE49" w:rsidR="00AE7A81" w:rsidRPr="00D507E4" w:rsidRDefault="00D24047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t>Os Presidentes dos Estados Partes e Estados Associados</w:t>
      </w:r>
      <w:r w:rsidR="00E15FCA">
        <w:t xml:space="preserve"> do MERCOSUL</w:t>
      </w:r>
      <w:r>
        <w:t xml:space="preserve">, reunidos na cidade de Mendoza, Argentina, em 21 de julho de 2017, por ocasião da L Reunião Ordinária do </w:t>
      </w:r>
      <w:r w:rsidR="0075772E">
        <w:t>Conselho do Mercado Comum (CMC),</w:t>
      </w:r>
    </w:p>
    <w:p w14:paraId="424E0D5B" w14:textId="77777777" w:rsidR="00AE7A81" w:rsidRPr="00D507E4" w:rsidRDefault="00AE7A81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4468069B" w14:textId="3213FABC" w:rsidR="00E92FF4" w:rsidRPr="00D507E4" w:rsidRDefault="00244CB0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rPr>
          <w:color w:val="000000" w:themeColor="text1"/>
        </w:rPr>
        <w:t xml:space="preserve">Reconhecem </w:t>
      </w:r>
      <w:r>
        <w:t xml:space="preserve">que a mudança do clima é um dos maiores desafios que a humanidade enfrenta na atualidade, em particular para a região da América Latina e o Caribe, por ser altamente vulnerável aos efeitos </w:t>
      </w:r>
      <w:bookmarkStart w:id="0" w:name="_GoBack"/>
      <w:bookmarkEnd w:id="0"/>
      <w:r w:rsidR="009C77DF">
        <w:t>adversos que</w:t>
      </w:r>
      <w:r>
        <w:t xml:space="preserve"> impõe sobre suas populações</w:t>
      </w:r>
      <w:r w:rsidR="009C77DF">
        <w:t>, economias</w:t>
      </w:r>
      <w:r>
        <w:t xml:space="preserve"> e seus ecossistemas.</w:t>
      </w:r>
    </w:p>
    <w:p w14:paraId="09567582" w14:textId="77777777" w:rsidR="00013E3E" w:rsidRPr="00240BBF" w:rsidRDefault="00013E3E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3687AC67" w14:textId="404008BA" w:rsidR="00621C07" w:rsidRPr="00D507E4" w:rsidRDefault="00E92FF4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t>Tomam nota de que a ciência tem entregado evidências inequívocas acerca da mudança do clima e de suas causas antropogênicas e de que somente uma ação coletiva da comunidade internacional pode dar uma resposta</w:t>
      </w:r>
      <w:r w:rsidR="00E15FCA">
        <w:t xml:space="preserve"> adequada a essa ameaça premente</w:t>
      </w:r>
      <w:r>
        <w:t>.</w:t>
      </w:r>
      <w:r w:rsidR="00A92633">
        <w:t xml:space="preserve"> </w:t>
      </w:r>
    </w:p>
    <w:p w14:paraId="4E23BEC5" w14:textId="77777777" w:rsidR="00E92FF4" w:rsidRPr="00240BBF" w:rsidRDefault="00E92FF4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004E56EB" w14:textId="0EE7537E" w:rsidR="00220A80" w:rsidRPr="00D507E4" w:rsidRDefault="001F5A78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color w:val="0F243E" w:themeColor="text2" w:themeShade="80"/>
        </w:rPr>
      </w:pPr>
      <w:r>
        <w:t>Reafirmam a urg</w:t>
      </w:r>
      <w:r w:rsidR="00525011">
        <w:t>ência que exige atualmente a resposta global contra a mudança do clima e, nesse sentido, a importância de manter o aumento da temperatura média mundial bem abaixo dos 2ºC em rel</w:t>
      </w:r>
      <w:r w:rsidR="00F66FE2">
        <w:t>ação aos níveis pré-industriais,</w:t>
      </w:r>
      <w:r w:rsidR="00525011">
        <w:t xml:space="preserve"> e </w:t>
      </w:r>
      <w:r w:rsidR="003158AC">
        <w:t xml:space="preserve">prosseguir os </w:t>
      </w:r>
      <w:r w:rsidR="00525011">
        <w:t xml:space="preserve">esforços para limitar esse aumento da temperatura a 1,5 graus centígrados em relação aos níveis pré-industriais, reconhecendo que isso diminuiria consideravelmente os riscos e efeitos da mudança do clima. </w:t>
      </w:r>
    </w:p>
    <w:p w14:paraId="5536FFAB" w14:textId="77777777" w:rsidR="00220A80" w:rsidRPr="00240BBF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color w:val="0F243E" w:themeColor="text2" w:themeShade="80"/>
        </w:rPr>
      </w:pPr>
    </w:p>
    <w:p w14:paraId="3866E761" w14:textId="75987B13" w:rsidR="00220A80" w:rsidRPr="00D507E4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</w:pPr>
      <w:r>
        <w:t xml:space="preserve">Sublinham a necessidade de aumentar a capacidade de adaptação aos efeitos adversos da mudança climática e promover a resiliência ao clima e um desenvolvimento com baixas emissões de gases de efeito estufa, de modo a não comprometer a produção dos alimentos. </w:t>
      </w:r>
    </w:p>
    <w:p w14:paraId="1BA9EDDE" w14:textId="77777777" w:rsidR="00220A80" w:rsidRPr="00240BBF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</w:pPr>
    </w:p>
    <w:p w14:paraId="4C5A67CD" w14:textId="28561CFF" w:rsidR="00244CB0" w:rsidRPr="00D507E4" w:rsidRDefault="0075772E" w:rsidP="00F80C3B">
      <w:pPr>
        <w:pStyle w:val="Textoindependiente"/>
        <w:tabs>
          <w:tab w:val="left" w:pos="-360"/>
          <w:tab w:val="left" w:pos="-180"/>
          <w:tab w:val="left" w:pos="1080"/>
        </w:tabs>
      </w:pPr>
      <w:r>
        <w:t>Fazem</w:t>
      </w:r>
      <w:r w:rsidR="00220A80">
        <w:t xml:space="preserve"> um apelo a situar os fluxos financeiros em um patamar que conduza a um desenvolvimento </w:t>
      </w:r>
      <w:proofErr w:type="spellStart"/>
      <w:r w:rsidR="00220A80">
        <w:t>resiliente</w:t>
      </w:r>
      <w:proofErr w:type="spellEnd"/>
      <w:r w:rsidR="00220A80">
        <w:t xml:space="preserve"> ao clima com baixas emissões de gases de efeito estufa.</w:t>
      </w:r>
      <w:r w:rsidR="00A92633">
        <w:t xml:space="preserve"> </w:t>
      </w:r>
    </w:p>
    <w:p w14:paraId="7058A5F6" w14:textId="77777777" w:rsidR="00BE77B6" w:rsidRPr="00240BBF" w:rsidRDefault="00BE77B6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50FC934B" w14:textId="5AB2054B" w:rsidR="002858CE" w:rsidRDefault="002858CE" w:rsidP="002858CE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t xml:space="preserve">Salientam a importância do fortalecimento das ações de mitigação e adaptação e o fornecimento de meios de implementação, com base nas melhores informações científicas disponíveis e, quando couber, nos conhecimentos </w:t>
      </w:r>
      <w:r w:rsidR="003158AC">
        <w:t xml:space="preserve">tradicionais, nos conhecimentos </w:t>
      </w:r>
      <w:r>
        <w:t xml:space="preserve">dos povos indígenas e os sistemas de conhecimentos locais, de acordo com os princípios </w:t>
      </w:r>
      <w:r w:rsidR="00763BC3">
        <w:t>de equidade e de responsabilidades comuns, porém</w:t>
      </w:r>
      <w:r>
        <w:t xml:space="preserve"> diferenciadas</w:t>
      </w:r>
      <w:r w:rsidR="00763BC3">
        <w:t xml:space="preserve">, e as respectivas capacidades </w:t>
      </w:r>
      <w:r>
        <w:t xml:space="preserve">à luz das diferentes circunstâncias nacionais. </w:t>
      </w:r>
    </w:p>
    <w:p w14:paraId="7A81FEEF" w14:textId="77777777" w:rsidR="003158AC" w:rsidRPr="00D507E4" w:rsidRDefault="003158AC" w:rsidP="002858CE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04AB7459" w14:textId="3083B1EE" w:rsidR="00244CB0" w:rsidRPr="00D507E4" w:rsidRDefault="00244CB0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t xml:space="preserve">Celebram a entrada em vigor do Acordo de Paris, no passado 4 de novembro de 2016, bem como as ratificações por parte de 153 países até hoje. </w:t>
      </w:r>
    </w:p>
    <w:p w14:paraId="409B347A" w14:textId="77777777" w:rsidR="00244CB0" w:rsidRPr="00240BBF" w:rsidRDefault="00244CB0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b/>
        </w:rPr>
      </w:pPr>
    </w:p>
    <w:p w14:paraId="46ABBD20" w14:textId="3290B38E" w:rsidR="00966253" w:rsidRPr="000E561F" w:rsidRDefault="00362E39" w:rsidP="000E561F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t xml:space="preserve">Ratificam seu firme compromisso com o Acordo de Paris, com a continuidade dos esforços para a implementação </w:t>
      </w:r>
      <w:r w:rsidR="003158AC">
        <w:t>das contribuições determinadas a</w:t>
      </w:r>
      <w:r>
        <w:t xml:space="preserve"> nível nacional e com o processo preparatório para a 23° Conferência das Partes da Convenção-Quadro das Nações Unidas sobre Mudança do Clima, visando a obter avanços concretos na implementação do referido Acordo.</w:t>
      </w:r>
    </w:p>
    <w:p w14:paraId="458345EC" w14:textId="23825EE0" w:rsidR="00966253" w:rsidRPr="000E561F" w:rsidRDefault="00966253" w:rsidP="00186F2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Reconhecem que o Acordo de Paris é irreversível. Instam todas as Partes da Convenção-Quadro das Nações Unidas sobre Mudança do Clima (UNFCCC) a implementarem os compromissos de suas contribuições determinadas </w:t>
      </w:r>
      <w:r w:rsidR="003158AC">
        <w:rPr>
          <w:rFonts w:ascii="Arial" w:hAnsi="Arial"/>
          <w:sz w:val="24"/>
          <w:szCs w:val="24"/>
        </w:rPr>
        <w:t xml:space="preserve">assumidos </w:t>
      </w:r>
      <w:r>
        <w:rPr>
          <w:rFonts w:ascii="Arial" w:hAnsi="Arial"/>
          <w:sz w:val="24"/>
          <w:szCs w:val="24"/>
        </w:rPr>
        <w:t>no Acordo de Paris, que estabelece a progressão e a maior ambição possível em ações e apoio.</w:t>
      </w:r>
    </w:p>
    <w:p w14:paraId="19EA32CF" w14:textId="60060249" w:rsidR="00F441D7" w:rsidRPr="00D507E4" w:rsidRDefault="00E92FF4" w:rsidP="003031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Fazem um chamamento a todas as Partes da Convenção-Quadro das Nações Unidas sobre Mudança do Clima que ainda não </w:t>
      </w:r>
      <w:r w:rsidR="002F5C82">
        <w:rPr>
          <w:rFonts w:ascii="Arial" w:hAnsi="Arial"/>
          <w:sz w:val="24"/>
          <w:szCs w:val="24"/>
        </w:rPr>
        <w:t xml:space="preserve">ratificaram o Acordo de Paris a </w:t>
      </w:r>
      <w:r>
        <w:rPr>
          <w:rFonts w:ascii="Arial" w:hAnsi="Arial"/>
          <w:sz w:val="24"/>
          <w:szCs w:val="24"/>
        </w:rPr>
        <w:t>acelerar seus proc</w:t>
      </w:r>
      <w:r w:rsidR="00EA45FD">
        <w:rPr>
          <w:rFonts w:ascii="Arial" w:hAnsi="Arial"/>
          <w:sz w:val="24"/>
          <w:szCs w:val="24"/>
        </w:rPr>
        <w:t>essos internos para tal fim</w:t>
      </w:r>
      <w:r>
        <w:rPr>
          <w:rFonts w:ascii="Arial" w:hAnsi="Arial"/>
          <w:sz w:val="24"/>
          <w:szCs w:val="24"/>
        </w:rPr>
        <w:t xml:space="preserve">. </w:t>
      </w:r>
    </w:p>
    <w:p w14:paraId="70A4550F" w14:textId="3CFD2E65" w:rsidR="00140870" w:rsidRPr="00240BBF" w:rsidRDefault="00140870" w:rsidP="00140870">
      <w:pPr>
        <w:spacing w:before="100" w:beforeAutospacing="1" w:after="100" w:afterAutospacing="1"/>
        <w:ind w:left="4956" w:firstLine="708"/>
        <w:jc w:val="both"/>
        <w:rPr>
          <w:rFonts w:ascii="Arial" w:hAnsi="Arial" w:cs="Arial"/>
          <w:sz w:val="24"/>
          <w:szCs w:val="24"/>
        </w:rPr>
      </w:pPr>
    </w:p>
    <w:sectPr w:rsidR="00140870" w:rsidRPr="00240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D5C"/>
    <w:multiLevelType w:val="hybridMultilevel"/>
    <w:tmpl w:val="B3C2C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8"/>
    <w:rsid w:val="00013E3E"/>
    <w:rsid w:val="000635B8"/>
    <w:rsid w:val="0007595A"/>
    <w:rsid w:val="00080BD2"/>
    <w:rsid w:val="000B38E3"/>
    <w:rsid w:val="000E561F"/>
    <w:rsid w:val="000F45B9"/>
    <w:rsid w:val="00134C53"/>
    <w:rsid w:val="00140870"/>
    <w:rsid w:val="00144180"/>
    <w:rsid w:val="001541C5"/>
    <w:rsid w:val="00180B4A"/>
    <w:rsid w:val="00186F2B"/>
    <w:rsid w:val="001B0897"/>
    <w:rsid w:val="001B19FB"/>
    <w:rsid w:val="001F5A78"/>
    <w:rsid w:val="00220A80"/>
    <w:rsid w:val="002265F5"/>
    <w:rsid w:val="00240BBF"/>
    <w:rsid w:val="00244CB0"/>
    <w:rsid w:val="00252EAE"/>
    <w:rsid w:val="00254D66"/>
    <w:rsid w:val="002858CE"/>
    <w:rsid w:val="002D41CF"/>
    <w:rsid w:val="002F5C82"/>
    <w:rsid w:val="003031E7"/>
    <w:rsid w:val="003158AC"/>
    <w:rsid w:val="00335AB3"/>
    <w:rsid w:val="00362E39"/>
    <w:rsid w:val="003702A0"/>
    <w:rsid w:val="003B1AE7"/>
    <w:rsid w:val="003E42B8"/>
    <w:rsid w:val="0048155D"/>
    <w:rsid w:val="00482063"/>
    <w:rsid w:val="00525011"/>
    <w:rsid w:val="00586E0E"/>
    <w:rsid w:val="005A6683"/>
    <w:rsid w:val="005C39BB"/>
    <w:rsid w:val="00621C07"/>
    <w:rsid w:val="00637E6E"/>
    <w:rsid w:val="00692C74"/>
    <w:rsid w:val="006C3E8A"/>
    <w:rsid w:val="006D6A0C"/>
    <w:rsid w:val="0075772E"/>
    <w:rsid w:val="00763BC3"/>
    <w:rsid w:val="00783B85"/>
    <w:rsid w:val="007B51DB"/>
    <w:rsid w:val="007C2202"/>
    <w:rsid w:val="00866F4C"/>
    <w:rsid w:val="009018B3"/>
    <w:rsid w:val="0092484C"/>
    <w:rsid w:val="00966253"/>
    <w:rsid w:val="009C5741"/>
    <w:rsid w:val="009C77DF"/>
    <w:rsid w:val="009E1688"/>
    <w:rsid w:val="00A336D2"/>
    <w:rsid w:val="00A92633"/>
    <w:rsid w:val="00AE7A81"/>
    <w:rsid w:val="00AF1AB1"/>
    <w:rsid w:val="00B00DDB"/>
    <w:rsid w:val="00B60C19"/>
    <w:rsid w:val="00BD324C"/>
    <w:rsid w:val="00BE77B6"/>
    <w:rsid w:val="00C06040"/>
    <w:rsid w:val="00C203E2"/>
    <w:rsid w:val="00C61141"/>
    <w:rsid w:val="00D21E74"/>
    <w:rsid w:val="00D24047"/>
    <w:rsid w:val="00D507E4"/>
    <w:rsid w:val="00D607B3"/>
    <w:rsid w:val="00D7083C"/>
    <w:rsid w:val="00D8062B"/>
    <w:rsid w:val="00D87958"/>
    <w:rsid w:val="00E0058C"/>
    <w:rsid w:val="00E15FCA"/>
    <w:rsid w:val="00E23672"/>
    <w:rsid w:val="00E92FF4"/>
    <w:rsid w:val="00EA45FD"/>
    <w:rsid w:val="00EB3C68"/>
    <w:rsid w:val="00EE2F14"/>
    <w:rsid w:val="00F441D7"/>
    <w:rsid w:val="00F66FE2"/>
    <w:rsid w:val="00F80C3B"/>
    <w:rsid w:val="00FB2CDD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BBDF9"/>
  <w15:docId w15:val="{A47988D2-BB00-4F74-BCB1-4813863D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7A8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A81"/>
    <w:rPr>
      <w:rFonts w:ascii="Arial" w:eastAsia="Times New Roman" w:hAnsi="Arial" w:cs="Arial"/>
      <w:sz w:val="24"/>
      <w:szCs w:val="24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8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8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8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8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8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441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0ED3-383B-404E-8D41-58E38B77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Almang, Hugo Matías</dc:creator>
  <cp:lastModifiedBy>Cassia Pires</cp:lastModifiedBy>
  <cp:revision>3</cp:revision>
  <cp:lastPrinted>2017-07-21T13:21:00Z</cp:lastPrinted>
  <dcterms:created xsi:type="dcterms:W3CDTF">2017-07-27T19:06:00Z</dcterms:created>
  <dcterms:modified xsi:type="dcterms:W3CDTF">2017-08-08T17:30:00Z</dcterms:modified>
</cp:coreProperties>
</file>